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B86B0A">
        <w:rPr>
          <w:sz w:val="28"/>
        </w:rPr>
        <w:t>8</w:t>
      </w:r>
      <w:r w:rsidR="002B36E4">
        <w:rPr>
          <w:sz w:val="28"/>
        </w:rPr>
        <w:t>59</w:t>
      </w:r>
      <w:r w:rsidR="006416AE">
        <w:rPr>
          <w:sz w:val="28"/>
        </w:rPr>
        <w:t>-2201</w:t>
      </w:r>
      <w:r>
        <w:rPr>
          <w:sz w:val="28"/>
        </w:rPr>
        <w:t>/202</w:t>
      </w:r>
      <w:r w:rsidR="0011110E">
        <w:rPr>
          <w:sz w:val="28"/>
        </w:rPr>
        <w:t>5</w:t>
      </w:r>
    </w:p>
    <w:p w:rsidR="00A3304A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936E02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>г. Нягань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B86B0A">
        <w:rPr>
          <w:sz w:val="28"/>
        </w:rPr>
        <w:t>03 сентября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936E02" w:rsidR="00936E02">
        <w:rPr>
          <w:rFonts w:ascii="Times New Roman" w:hAnsi="Times New Roman"/>
          <w:sz w:val="28"/>
        </w:rPr>
        <w:t>Белоглазова Артёма Александровича, * года рождения, уроженца *, гражданина РФ, *, работающего *, проживающего по адресу: ХМАО-Югра, *,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2B36E4" w:rsidR="002B36E4">
        <w:rPr>
          <w:spacing w:val="-2"/>
          <w:sz w:val="28"/>
          <w:szCs w:val="28"/>
        </w:rPr>
        <w:t xml:space="preserve">Белоглазов А.А., являясь должностным лицом –   </w:t>
      </w:r>
      <w:r w:rsidR="00936E02">
        <w:rPr>
          <w:spacing w:val="-2"/>
          <w:sz w:val="28"/>
          <w:szCs w:val="28"/>
        </w:rPr>
        <w:t>*</w:t>
      </w:r>
      <w:r w:rsidRPr="002B36E4" w:rsidR="002B36E4">
        <w:rPr>
          <w:spacing w:val="-2"/>
          <w:sz w:val="28"/>
          <w:szCs w:val="28"/>
        </w:rPr>
        <w:t xml:space="preserve">, зарегистрированного по адресу: ХМАО-Югра, </w:t>
      </w:r>
      <w:r w:rsidR="00936E02">
        <w:rPr>
          <w:spacing w:val="-2"/>
          <w:sz w:val="28"/>
          <w:szCs w:val="28"/>
        </w:rPr>
        <w:t>*</w:t>
      </w:r>
      <w:r>
        <w:rPr>
          <w:sz w:val="28"/>
        </w:rPr>
        <w:t>, будучи ответственным за предоставление в налоговый орган по месту учета бухгалтерской (финансо</w:t>
      </w:r>
      <w:r>
        <w:rPr>
          <w:sz w:val="28"/>
        </w:rPr>
        <w:t xml:space="preserve">вой) отчетности, не представил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2B36E4" w:rsidRPr="002B36E4" w:rsidP="002B36E4">
      <w:pPr>
        <w:pStyle w:val="NoSpacing"/>
        <w:ind w:firstLine="708"/>
        <w:jc w:val="both"/>
        <w:rPr>
          <w:sz w:val="28"/>
        </w:rPr>
      </w:pPr>
      <w:r w:rsidRPr="002B36E4">
        <w:rPr>
          <w:sz w:val="28"/>
        </w:rPr>
        <w:t xml:space="preserve">Должностное лицо Белоглазов А.А., о дне, времени и месте рассмотрения дела извещался заказными письмами, </w:t>
      </w:r>
      <w:r w:rsidRPr="002B36E4">
        <w:rPr>
          <w:sz w:val="28"/>
        </w:rPr>
        <w:t>направленными в его адрес, а также по адресу регистрации юридического лица, указанными в протоколе об административном правонарушении, однако конверты вернулись в адрес отправителя в связи с истечением срока хранения.</w:t>
      </w:r>
    </w:p>
    <w:p w:rsidR="002B36E4" w:rsidRPr="002B36E4" w:rsidP="002B36E4">
      <w:pPr>
        <w:pStyle w:val="NoSpacing"/>
        <w:ind w:firstLine="708"/>
        <w:jc w:val="both"/>
        <w:rPr>
          <w:sz w:val="28"/>
        </w:rPr>
      </w:pPr>
      <w:r w:rsidRPr="002B36E4">
        <w:rPr>
          <w:sz w:val="28"/>
        </w:rPr>
        <w:t>Согласно пункта 6 Постановления Пленум</w:t>
      </w:r>
      <w:r w:rsidRPr="002B36E4">
        <w:rPr>
          <w:sz w:val="28"/>
        </w:rPr>
        <w:t>а Верховного Суда РФ от 24 марта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</w:t>
      </w:r>
      <w:r w:rsidRPr="002B36E4">
        <w:rPr>
          <w:sz w:val="28"/>
        </w:rPr>
        <w:t xml:space="preserve">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</w:t>
      </w:r>
      <w:r w:rsidRPr="002B36E4">
        <w:rPr>
          <w:sz w:val="28"/>
        </w:rPr>
        <w:t>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</w:t>
      </w:r>
      <w:r w:rsidRPr="002B36E4">
        <w:rPr>
          <w:sz w:val="28"/>
        </w:rPr>
        <w:t xml:space="preserve"> "Почта России" от 31 августа 2005 года N 343.</w:t>
      </w:r>
    </w:p>
    <w:p w:rsidR="004B6932" w:rsidP="002B36E4">
      <w:pPr>
        <w:pStyle w:val="NoSpacing"/>
        <w:ind w:firstLine="708"/>
        <w:jc w:val="both"/>
        <w:rPr>
          <w:sz w:val="28"/>
        </w:rPr>
      </w:pPr>
      <w:r w:rsidRPr="002B36E4">
        <w:rPr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отсутствии должностного лица Белоглазова А.А</w:t>
      </w:r>
      <w:r w:rsidRPr="00B86B0A" w:rsidR="00B86B0A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="002B36E4">
        <w:rPr>
          <w:sz w:val="28"/>
        </w:rPr>
        <w:t>Белоглазова А.А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</w:t>
      </w:r>
      <w:r w:rsidR="009E0A86">
        <w:rPr>
          <w:sz w:val="28"/>
        </w:rPr>
        <w:t>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составлен</w:t>
      </w:r>
      <w:r>
        <w:rPr>
          <w:sz w:val="28"/>
        </w:rPr>
        <w:t>ной 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Росс</w:t>
      </w:r>
      <w:r>
        <w:rPr>
          <w:sz w:val="28"/>
        </w:rPr>
        <w:t>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нераб</w:t>
      </w:r>
      <w:r>
        <w:rPr>
          <w:sz w:val="28"/>
        </w:rPr>
        <w:t xml:space="preserve">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на</w:t>
      </w:r>
      <w:r w:rsidRPr="00C06AA0">
        <w:rPr>
          <w:sz w:val="28"/>
        </w:rPr>
        <w:t>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</w:t>
      </w:r>
      <w:r w:rsidRPr="00C06AA0">
        <w:rPr>
          <w:sz w:val="28"/>
        </w:rPr>
        <w:t>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</w:t>
      </w:r>
      <w:r w:rsidR="007856F9">
        <w:rPr>
          <w:sz w:val="28"/>
        </w:rPr>
        <w:t>,</w:t>
      </w:r>
      <w:r>
        <w:rPr>
          <w:sz w:val="28"/>
        </w:rPr>
        <w:t xml:space="preserve">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936E02">
        <w:rPr>
          <w:spacing w:val="-2"/>
          <w:sz w:val="28"/>
          <w:szCs w:val="28"/>
        </w:rPr>
        <w:t>*</w:t>
      </w:r>
      <w:r w:rsidR="00825B59">
        <w:rPr>
          <w:sz w:val="28"/>
        </w:rPr>
        <w:t xml:space="preserve"> </w:t>
      </w:r>
      <w:r w:rsidR="002B36E4">
        <w:rPr>
          <w:sz w:val="28"/>
        </w:rPr>
        <w:t>Белоглазовым А.А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="002B36E4">
        <w:rPr>
          <w:sz w:val="28"/>
        </w:rPr>
        <w:t>Белоглазов А.А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2B36E4">
        <w:rPr>
          <w:sz w:val="28"/>
        </w:rPr>
        <w:t>Белоглазова А.А</w:t>
      </w:r>
      <w:r>
        <w:rPr>
          <w:sz w:val="28"/>
        </w:rPr>
        <w:t xml:space="preserve"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</w:t>
      </w:r>
      <w:r>
        <w:rPr>
          <w:sz w:val="28"/>
        </w:rPr>
        <w:t>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936E02">
        <w:rPr>
          <w:sz w:val="28"/>
        </w:rPr>
        <w:t>*</w:t>
      </w:r>
      <w:r w:rsidR="00382725">
        <w:rPr>
          <w:sz w:val="28"/>
        </w:rPr>
        <w:t xml:space="preserve"> от</w:t>
      </w:r>
      <w:r w:rsidR="000721FD">
        <w:rPr>
          <w:sz w:val="28"/>
        </w:rPr>
        <w:t xml:space="preserve">              </w:t>
      </w:r>
      <w:r w:rsidR="002B36E4">
        <w:rPr>
          <w:sz w:val="28"/>
        </w:rPr>
        <w:t>14</w:t>
      </w:r>
      <w:r w:rsidR="00B86B0A">
        <w:rPr>
          <w:sz w:val="28"/>
        </w:rPr>
        <w:t xml:space="preserve"> июля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</w:t>
      </w:r>
      <w:r>
        <w:rPr>
          <w:sz w:val="28"/>
        </w:rPr>
        <w:t xml:space="preserve">ть по предоставлению налоговой, бухгалтерской отчетности и расчетов по страховым взносам, из которой следует, что </w:t>
      </w:r>
      <w:r w:rsidR="00936E02">
        <w:rPr>
          <w:spacing w:val="-2"/>
          <w:sz w:val="28"/>
          <w:szCs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Согласно выписки из единого государственного реестра юри</w:t>
      </w:r>
      <w:r>
        <w:rPr>
          <w:sz w:val="28"/>
        </w:rPr>
        <w:t xml:space="preserve">дических лиц, </w:t>
      </w:r>
      <w:r w:rsidR="00936E02">
        <w:rPr>
          <w:sz w:val="28"/>
        </w:rPr>
        <w:t>*</w:t>
      </w:r>
      <w:r w:rsidR="00354C7D">
        <w:rPr>
          <w:spacing w:val="-3"/>
          <w:sz w:val="28"/>
        </w:rPr>
        <w:t xml:space="preserve"> </w:t>
      </w:r>
      <w:r>
        <w:rPr>
          <w:sz w:val="28"/>
        </w:rPr>
        <w:t xml:space="preserve">является </w:t>
      </w:r>
      <w:r w:rsidR="002B36E4">
        <w:rPr>
          <w:sz w:val="28"/>
        </w:rPr>
        <w:t>Белоглазов А.А</w:t>
      </w:r>
      <w:r>
        <w:rPr>
          <w:sz w:val="28"/>
        </w:rPr>
        <w:t xml:space="preserve">. Соответственно, </w:t>
      </w:r>
      <w:r w:rsidR="002B36E4">
        <w:rPr>
          <w:sz w:val="28"/>
        </w:rPr>
        <w:t>Белоглазов А.А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Таким образом,</w:t>
      </w:r>
      <w:r>
        <w:rPr>
          <w:sz w:val="28"/>
        </w:rPr>
        <w:t xml:space="preserve"> при рассмотрении дела вина должностного лица </w:t>
      </w:r>
      <w:r w:rsidR="002B36E4">
        <w:rPr>
          <w:sz w:val="28"/>
        </w:rPr>
        <w:t>Белоглазова А.А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Действия должнос</w:t>
      </w:r>
      <w:r>
        <w:rPr>
          <w:sz w:val="28"/>
        </w:rPr>
        <w:t xml:space="preserve">тного лица </w:t>
      </w:r>
      <w:r w:rsidR="002B36E4">
        <w:rPr>
          <w:sz w:val="28"/>
        </w:rPr>
        <w:t>Белоглазова А.А</w:t>
      </w:r>
      <w:r>
        <w:rPr>
          <w:sz w:val="28"/>
        </w:rPr>
        <w:t>. мировой судья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</w:t>
      </w:r>
      <w:r>
        <w:rPr>
          <w:sz w:val="28"/>
        </w:rPr>
        <w:t xml:space="preserve">становленном порядке документов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2B36E4">
        <w:rPr>
          <w:sz w:val="28"/>
        </w:rPr>
        <w:t>Белоглазову А.А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>Обстояте</w:t>
      </w:r>
      <w:r>
        <w:rPr>
          <w:sz w:val="28"/>
        </w:rPr>
        <w:t xml:space="preserve">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</w:t>
      </w:r>
      <w:r>
        <w:rPr>
          <w:sz w:val="28"/>
        </w:rPr>
        <w:t>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</w:t>
      </w:r>
      <w:r>
        <w:rPr>
          <w:sz w:val="28"/>
        </w:rPr>
        <w:t>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</w:t>
      </w:r>
      <w:r>
        <w:rPr>
          <w:sz w:val="28"/>
        </w:rPr>
        <w:t>ководствуясь частью 1 статьи 15.6, статьями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Pr="002B36E4" w:rsidR="002B36E4">
        <w:rPr>
          <w:sz w:val="28"/>
        </w:rPr>
        <w:t xml:space="preserve">Белоглазова Артёма Александровича </w:t>
      </w:r>
      <w:r>
        <w:rPr>
          <w:sz w:val="28"/>
        </w:rPr>
        <w:t>признать виновн</w:t>
      </w:r>
      <w:r w:rsidR="0001758C">
        <w:rPr>
          <w:sz w:val="28"/>
        </w:rPr>
        <w:t>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</w:t>
      </w:r>
      <w:r w:rsidRPr="00933705">
        <w:rPr>
          <w:sz w:val="28"/>
        </w:rPr>
        <w:t>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</w:t>
      </w:r>
      <w:r w:rsidRPr="00933705">
        <w:rPr>
          <w:sz w:val="28"/>
        </w:rPr>
        <w:t>07162163 ОКТМО 71879000 ИНН 8601073664 КПП 860101001 КБК 72011601153010006140, идентификатор</w:t>
      </w:r>
      <w:r w:rsidR="00A1508A">
        <w:rPr>
          <w:sz w:val="28"/>
        </w:rPr>
        <w:t xml:space="preserve"> </w:t>
      </w:r>
      <w:r w:rsidRPr="00F50287" w:rsidR="00F50287">
        <w:rPr>
          <w:sz w:val="28"/>
        </w:rPr>
        <w:t>0412365400225008592515103</w:t>
      </w:r>
      <w:r w:rsidR="00F50287">
        <w:rPr>
          <w:sz w:val="28"/>
        </w:rPr>
        <w:t>.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</w:t>
      </w:r>
      <w:r>
        <w:rPr>
          <w:sz w:val="28"/>
        </w:rPr>
        <w:t>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</w:t>
      </w:r>
      <w:r>
        <w:rPr>
          <w:sz w:val="28"/>
        </w:rPr>
        <w:t xml:space="preserve">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</w:t>
      </w:r>
      <w:r>
        <w:rPr>
          <w:sz w:val="28"/>
        </w:rPr>
        <w:t xml:space="preserve">ка № 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н</w:t>
      </w:r>
      <w:r>
        <w:rPr>
          <w:sz w:val="28"/>
        </w:rPr>
        <w:t>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</w:t>
      </w:r>
      <w:r>
        <w:rPr>
          <w:sz w:val="28"/>
        </w:rPr>
        <w:t xml:space="preserve">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</w:t>
      </w:r>
      <w:r>
        <w:rPr>
          <w:sz w:val="28"/>
        </w:rPr>
        <w:t>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6416AE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</w:t>
      </w:r>
      <w:r>
        <w:rPr>
          <w:sz w:val="28"/>
        </w:rPr>
        <w:t xml:space="preserve">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 w:rsidP="0059399B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jc w:val="both"/>
      </w:pPr>
    </w:p>
    <w:sectPr w:rsidSect="00587D0D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36E02">
      <w:rPr>
        <w:noProof/>
      </w:rPr>
      <w:t>4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27D6B"/>
    <w:rsid w:val="00031131"/>
    <w:rsid w:val="0004046F"/>
    <w:rsid w:val="000569EA"/>
    <w:rsid w:val="000721FD"/>
    <w:rsid w:val="00083ECD"/>
    <w:rsid w:val="00097C02"/>
    <w:rsid w:val="000B0E4E"/>
    <w:rsid w:val="000D4993"/>
    <w:rsid w:val="0011110E"/>
    <w:rsid w:val="00190FCA"/>
    <w:rsid w:val="001D7D28"/>
    <w:rsid w:val="001F004F"/>
    <w:rsid w:val="002336C1"/>
    <w:rsid w:val="00257A79"/>
    <w:rsid w:val="0027281E"/>
    <w:rsid w:val="002B36E4"/>
    <w:rsid w:val="002C6696"/>
    <w:rsid w:val="002F1994"/>
    <w:rsid w:val="00354C7D"/>
    <w:rsid w:val="00382725"/>
    <w:rsid w:val="003877C4"/>
    <w:rsid w:val="00396F61"/>
    <w:rsid w:val="003C187B"/>
    <w:rsid w:val="00400F1A"/>
    <w:rsid w:val="00410762"/>
    <w:rsid w:val="0045382D"/>
    <w:rsid w:val="0046627C"/>
    <w:rsid w:val="004908CE"/>
    <w:rsid w:val="004926FE"/>
    <w:rsid w:val="004B6932"/>
    <w:rsid w:val="004D2E82"/>
    <w:rsid w:val="005522F1"/>
    <w:rsid w:val="005570B7"/>
    <w:rsid w:val="00587D0D"/>
    <w:rsid w:val="0059399B"/>
    <w:rsid w:val="005D2AF7"/>
    <w:rsid w:val="005D554F"/>
    <w:rsid w:val="0060315D"/>
    <w:rsid w:val="00620D6B"/>
    <w:rsid w:val="006416AE"/>
    <w:rsid w:val="0066506C"/>
    <w:rsid w:val="006763B4"/>
    <w:rsid w:val="006A7FC4"/>
    <w:rsid w:val="006C5B1A"/>
    <w:rsid w:val="006F2CE4"/>
    <w:rsid w:val="006F6390"/>
    <w:rsid w:val="006F6C2D"/>
    <w:rsid w:val="007427E7"/>
    <w:rsid w:val="007856F9"/>
    <w:rsid w:val="00790BEF"/>
    <w:rsid w:val="007977A2"/>
    <w:rsid w:val="007C02E0"/>
    <w:rsid w:val="007F20E5"/>
    <w:rsid w:val="008028D6"/>
    <w:rsid w:val="00825B59"/>
    <w:rsid w:val="008320DB"/>
    <w:rsid w:val="008812F5"/>
    <w:rsid w:val="008F2307"/>
    <w:rsid w:val="0093062E"/>
    <w:rsid w:val="00933705"/>
    <w:rsid w:val="00936E02"/>
    <w:rsid w:val="00945BF6"/>
    <w:rsid w:val="009923C4"/>
    <w:rsid w:val="009C1F0B"/>
    <w:rsid w:val="009E0A86"/>
    <w:rsid w:val="009F10AD"/>
    <w:rsid w:val="00A10CEE"/>
    <w:rsid w:val="00A1508A"/>
    <w:rsid w:val="00A3304A"/>
    <w:rsid w:val="00A56152"/>
    <w:rsid w:val="00B3025A"/>
    <w:rsid w:val="00B418FB"/>
    <w:rsid w:val="00B5669A"/>
    <w:rsid w:val="00B86B0A"/>
    <w:rsid w:val="00B97CBD"/>
    <w:rsid w:val="00BA3BB7"/>
    <w:rsid w:val="00BD26EE"/>
    <w:rsid w:val="00BE14E6"/>
    <w:rsid w:val="00BF0DBE"/>
    <w:rsid w:val="00BF31ED"/>
    <w:rsid w:val="00C06AA0"/>
    <w:rsid w:val="00C21D8A"/>
    <w:rsid w:val="00C231F9"/>
    <w:rsid w:val="00CA2927"/>
    <w:rsid w:val="00CE55E0"/>
    <w:rsid w:val="00D327EE"/>
    <w:rsid w:val="00D544D7"/>
    <w:rsid w:val="00E01303"/>
    <w:rsid w:val="00E15378"/>
    <w:rsid w:val="00E40A84"/>
    <w:rsid w:val="00ED1785"/>
    <w:rsid w:val="00F12374"/>
    <w:rsid w:val="00F20703"/>
    <w:rsid w:val="00F35724"/>
    <w:rsid w:val="00F50287"/>
    <w:rsid w:val="00F808AB"/>
    <w:rsid w:val="00F82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3920-0549-48BA-B321-59D0B8DB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